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15" w:rsidRPr="00EF086D" w:rsidRDefault="00410715" w:rsidP="00410715">
      <w:pPr>
        <w:spacing w:after="0" w:line="240" w:lineRule="auto"/>
        <w:jc w:val="center"/>
        <w:rPr>
          <w:rFonts w:ascii="Verdana" w:hAnsi="Verdana"/>
          <w:sz w:val="21"/>
          <w:szCs w:val="14"/>
        </w:rPr>
      </w:pPr>
      <w:r w:rsidRPr="00EF086D">
        <w:rPr>
          <w:rFonts w:ascii="Verdana" w:hAnsi="Verdana"/>
          <w:sz w:val="21"/>
          <w:szCs w:val="14"/>
        </w:rPr>
        <w:t>ANEXO II</w:t>
      </w:r>
    </w:p>
    <w:tbl>
      <w:tblPr>
        <w:tblW w:w="53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3986"/>
        <w:gridCol w:w="1840"/>
        <w:gridCol w:w="436"/>
        <w:gridCol w:w="449"/>
        <w:gridCol w:w="607"/>
        <w:gridCol w:w="491"/>
      </w:tblGrid>
      <w:tr w:rsidR="00410715" w:rsidRPr="00335E6C" w:rsidTr="0058261A">
        <w:trPr>
          <w:trHeight w:val="64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10715" w:rsidRPr="00774E68" w:rsidRDefault="00410715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774E68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CHECK LIST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PROJETO</w:t>
            </w:r>
            <w:r w:rsidRPr="00774E68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MAIS ASFALTO</w:t>
            </w:r>
          </w:p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74E68">
              <w:rPr>
                <w:rFonts w:ascii="Verdana" w:hAnsi="Verdana" w:cs="Arial"/>
                <w:b/>
                <w:bCs/>
                <w:sz w:val="24"/>
                <w:szCs w:val="24"/>
              </w:rPr>
              <w:t>SOLICITAÇÃO DE TERMO ADITIVO DE PRAZO E/OU REPROGRAMAÇÃO DE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CONVÊNIO DE SAÍDA OU TTGB PARA EXECUÇÃO DE SERVIÇOS COMUNS DE ENGENHARIA</w:t>
            </w:r>
          </w:p>
        </w:tc>
      </w:tr>
      <w:tr w:rsidR="00410715" w:rsidRPr="00335E6C" w:rsidTr="0058261A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10715" w:rsidRPr="00774E68" w:rsidRDefault="00410715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74E68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74E68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74E68">
              <w:rPr>
                <w:rFonts w:ascii="Verdana" w:hAnsi="Verdana"/>
                <w:sz w:val="17"/>
                <w:szCs w:val="17"/>
              </w:rPr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10715" w:rsidRPr="00335E6C" w:rsidTr="0058261A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10715" w:rsidRPr="00774E68" w:rsidRDefault="00410715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74E68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74E68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74E68">
              <w:rPr>
                <w:rFonts w:ascii="Verdana" w:hAnsi="Verdana"/>
                <w:sz w:val="17"/>
                <w:szCs w:val="17"/>
              </w:rPr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10715" w:rsidRPr="00335E6C" w:rsidTr="0058261A">
        <w:trPr>
          <w:trHeight w:val="417"/>
          <w:jc w:val="center"/>
        </w:trPr>
        <w:tc>
          <w:tcPr>
            <w:tcW w:w="29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410715" w:rsidRPr="00774E68" w:rsidRDefault="00410715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74E68">
              <w:rPr>
                <w:rFonts w:ascii="Verdana" w:hAnsi="Verdana" w:cs="Arial"/>
                <w:b/>
                <w:bCs/>
                <w:sz w:val="17"/>
                <w:szCs w:val="17"/>
              </w:rPr>
              <w:t>CONVÊNIO</w:t>
            </w: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/TTGB</w:t>
            </w:r>
            <w:r w:rsidRPr="00774E68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Nº: 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"/>
                  </w:textInput>
                </w:ffData>
              </w:fldChar>
            </w:r>
            <w:r w:rsidRPr="00774E68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74E68">
              <w:rPr>
                <w:rFonts w:ascii="Verdana" w:hAnsi="Verdana"/>
                <w:sz w:val="17"/>
                <w:szCs w:val="17"/>
              </w:rPr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774E68">
              <w:rPr>
                <w:rFonts w:ascii="Verdana" w:hAnsi="Verdana"/>
                <w:sz w:val="17"/>
                <w:szCs w:val="17"/>
              </w:rPr>
              <w:t>/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74E68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74E68">
              <w:rPr>
                <w:rFonts w:ascii="Verdana" w:hAnsi="Verdana"/>
                <w:sz w:val="17"/>
                <w:szCs w:val="17"/>
              </w:rPr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10715" w:rsidRPr="00774E68" w:rsidRDefault="00410715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74E68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,00"/>
                  </w:textInput>
                </w:ffData>
              </w:fldChar>
            </w:r>
            <w:r w:rsidRPr="00774E68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74E68">
              <w:rPr>
                <w:rFonts w:ascii="Verdana" w:hAnsi="Verdana"/>
                <w:sz w:val="17"/>
                <w:szCs w:val="17"/>
              </w:rPr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774E68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410715" w:rsidRPr="00335E6C" w:rsidTr="0058261A">
        <w:trPr>
          <w:trHeight w:val="417"/>
          <w:jc w:val="center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9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10715" w:rsidRPr="00774E68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74E68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410715" w:rsidRPr="00335E6C" w:rsidTr="0058261A">
        <w:trPr>
          <w:trHeight w:val="543"/>
          <w:jc w:val="center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15" w:rsidRDefault="00410715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sz w:val="14"/>
                <w:szCs w:val="14"/>
              </w:rPr>
              <w:t xml:space="preserve">Proposta de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aditivo </w:t>
            </w:r>
            <w:r w:rsidRPr="00335E6C">
              <w:rPr>
                <w:rFonts w:ascii="Verdana" w:hAnsi="Verdana"/>
                <w:b/>
                <w:sz w:val="14"/>
                <w:szCs w:val="14"/>
              </w:rPr>
              <w:t>tramitada no SIGCON-</w:t>
            </w:r>
            <w:proofErr w:type="gramStart"/>
            <w:r w:rsidRPr="00335E6C">
              <w:rPr>
                <w:rFonts w:ascii="Verdana" w:hAnsi="Verdana"/>
                <w:b/>
                <w:sz w:val="14"/>
                <w:szCs w:val="14"/>
              </w:rPr>
              <w:t xml:space="preserve">SAÍDA 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 (</w:t>
            </w:r>
            <w:proofErr w:type="gramEnd"/>
            <w:r>
              <w:fldChar w:fldCharType="begin"/>
            </w:r>
            <w:r>
              <w:instrText xml:space="preserve"> HYPERLINK "http://saida.convenios.mg.gov.br" </w:instrText>
            </w:r>
            <w:r>
              <w:fldChar w:fldCharType="separate"/>
            </w:r>
            <w:r w:rsidRPr="00335E6C">
              <w:rPr>
                <w:rStyle w:val="Hyperlink"/>
                <w:rFonts w:ascii="Verdana" w:hAnsi="Verdana"/>
                <w:sz w:val="14"/>
                <w:szCs w:val="14"/>
              </w:rPr>
              <w:t>http://saida.convenios.mg.gov.br</w:t>
            </w:r>
            <w:r>
              <w:rPr>
                <w:rStyle w:val="Hyperlink"/>
                <w:rFonts w:ascii="Verdana" w:hAnsi="Verdana"/>
                <w:sz w:val="14"/>
                <w:szCs w:val="14"/>
              </w:rPr>
              <w:fldChar w:fldCharType="end"/>
            </w:r>
            <w:r w:rsidRPr="00335E6C">
              <w:rPr>
                <w:rFonts w:ascii="Verdana" w:hAnsi="Verdana"/>
                <w:sz w:val="14"/>
                <w:szCs w:val="14"/>
              </w:rPr>
              <w:t>).</w:t>
            </w:r>
          </w:p>
          <w:p w:rsidR="00410715" w:rsidRPr="00335E6C" w:rsidRDefault="00410715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(SOMENTE PARA CONVÊNIO DE SAÍDA)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380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715" w:rsidRPr="00335E6C" w:rsidRDefault="00410715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4E4086">
              <w:rPr>
                <w:rFonts w:ascii="Verdana" w:hAnsi="Verdana"/>
                <w:b/>
                <w:sz w:val="14"/>
                <w:szCs w:val="14"/>
              </w:rPr>
              <w:t>Ofício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 contendo justificativa detalhada e hábil a comprovar a necessid</w:t>
            </w:r>
            <w:r>
              <w:rPr>
                <w:rFonts w:ascii="Verdana" w:hAnsi="Verdana"/>
                <w:sz w:val="14"/>
                <w:szCs w:val="14"/>
              </w:rPr>
              <w:t xml:space="preserve">ade de realizar o termo aditivo, </w:t>
            </w:r>
            <w:r w:rsidRPr="0029507E">
              <w:rPr>
                <w:rFonts w:ascii="Verdana" w:hAnsi="Verdana"/>
                <w:sz w:val="14"/>
                <w:szCs w:val="14"/>
                <w:u w:val="single"/>
              </w:rPr>
              <w:t>assinado pelo prefeito.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306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Documento que atesta o percentual de execução do objeto e a previsão de seu término</w:t>
            </w:r>
            <w:r w:rsidRPr="00335E6C"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sz w:val="14"/>
                <w:szCs w:val="14"/>
              </w:rPr>
              <w:t xml:space="preserve"> E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sse documento consistirá no Laudo Técnico </w:t>
            </w:r>
            <w:r w:rsidRPr="00335E6C">
              <w:rPr>
                <w:rFonts w:ascii="Verdana" w:hAnsi="Verdana"/>
                <w:b/>
                <w:i/>
                <w:sz w:val="14"/>
                <w:szCs w:val="14"/>
              </w:rPr>
              <w:t>(Relatório de Monitoramento de Obra)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, conforme </w:t>
            </w:r>
            <w:r>
              <w:rPr>
                <w:rFonts w:ascii="Verdana" w:hAnsi="Verdana"/>
                <w:sz w:val="14"/>
                <w:szCs w:val="14"/>
              </w:rPr>
              <w:t xml:space="preserve">modelo, 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inclusive </w:t>
            </w:r>
            <w:r w:rsidRPr="00335E6C">
              <w:rPr>
                <w:rFonts w:ascii="Verdana" w:hAnsi="Verdana"/>
                <w:b/>
                <w:bCs/>
                <w:sz w:val="14"/>
                <w:szCs w:val="14"/>
              </w:rPr>
              <w:t>Relatório fotográfico colorido da execução do objeto em andamento</w:t>
            </w:r>
            <w:r w:rsidRPr="00335E6C">
              <w:rPr>
                <w:rFonts w:ascii="Verdana" w:hAnsi="Verdana"/>
                <w:sz w:val="14"/>
                <w:szCs w:val="14"/>
              </w:rPr>
              <w:t>, datad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s e </w:t>
            </w:r>
            <w:r w:rsidRPr="0029507E">
              <w:rPr>
                <w:rFonts w:ascii="Verdana" w:hAnsi="Verdana"/>
                <w:sz w:val="14"/>
                <w:szCs w:val="14"/>
                <w:u w:val="single"/>
              </w:rPr>
              <w:t>assinados pelo responsável pelo monitoramento E pelo prefeito.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53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atual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demonstrando o depósito da contrapartida financeira. </w:t>
            </w:r>
            <w:r>
              <w:rPr>
                <w:rFonts w:ascii="Verdana" w:hAnsi="Verdana"/>
                <w:sz w:val="14"/>
                <w:szCs w:val="14"/>
              </w:rPr>
              <w:t>(SOMENTE PARA CONVÊNIO DE SAÍDA)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53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 conta de aplicação/poupança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hAnsi="Verdana"/>
                <w:sz w:val="14"/>
                <w:szCs w:val="14"/>
              </w:rPr>
              <w:t xml:space="preserve"> (SOMENTE PARA CONVÊNIO DE SAÍDA)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53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216255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216255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21625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dos serviços comuns de engenharia </w:t>
            </w:r>
            <w:r w:rsidRPr="00216255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estradas responsável E pelo prefeito</w:t>
            </w:r>
            <w:r w:rsidRPr="00216255"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sz w:val="14"/>
                <w:szCs w:val="14"/>
              </w:rPr>
              <w:t xml:space="preserve"> (SOMENTE PARA CONVÊNIO DE SAÍDA)</w:t>
            </w:r>
          </w:p>
          <w:p w:rsidR="00410715" w:rsidRPr="00335E6C" w:rsidRDefault="00410715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216255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216255">
              <w:rPr>
                <w:rFonts w:ascii="Verdana" w:hAnsi="Verdana"/>
                <w:sz w:val="14"/>
                <w:szCs w:val="14"/>
              </w:rPr>
              <w:t>2 (duas) cópias do documento.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280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35E6C"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335E6C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335E6C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28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16255">
              <w:rPr>
                <w:rFonts w:ascii="Verdana" w:hAnsi="Verdana" w:cs="Arial"/>
                <w:b/>
                <w:sz w:val="14"/>
                <w:szCs w:val="14"/>
              </w:rPr>
              <w:t xml:space="preserve">PARA </w:t>
            </w:r>
            <w:r w:rsidRPr="00335E6C">
              <w:rPr>
                <w:rFonts w:ascii="Verdana" w:hAnsi="Verdana" w:cs="Arial"/>
                <w:b/>
                <w:sz w:val="14"/>
                <w:szCs w:val="14"/>
              </w:rPr>
              <w:t xml:space="preserve">OS CASOS DE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REPROGRAMAÇÃO, </w:t>
            </w:r>
            <w:r w:rsidRPr="00216255">
              <w:rPr>
                <w:rFonts w:ascii="Verdana" w:hAnsi="Verdana" w:cs="Arial"/>
                <w:b/>
                <w:sz w:val="14"/>
                <w:szCs w:val="14"/>
              </w:rPr>
              <w:t>APRESENTAR TAMBÉM</w:t>
            </w:r>
          </w:p>
        </w:tc>
      </w:tr>
      <w:tr w:rsidR="00410715" w:rsidRPr="00335E6C" w:rsidTr="0058261A">
        <w:trPr>
          <w:trHeight w:val="280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Justificativa técnica </w:t>
            </w:r>
            <w:r w:rsidRPr="00335E6C">
              <w:rPr>
                <w:rFonts w:ascii="Verdana" w:hAnsi="Verdana"/>
                <w:sz w:val="14"/>
                <w:szCs w:val="14"/>
              </w:rPr>
              <w:t xml:space="preserve">para viabilidade da alteração </w:t>
            </w:r>
            <w:r w:rsidRPr="0029507E">
              <w:rPr>
                <w:rFonts w:ascii="Verdana" w:hAnsi="Verdana"/>
                <w:sz w:val="14"/>
                <w:szCs w:val="14"/>
                <w:u w:val="single"/>
              </w:rPr>
              <w:t xml:space="preserve">assinada pelo </w:t>
            </w:r>
            <w:r w:rsidRPr="00216255">
              <w:rPr>
                <w:rFonts w:ascii="Verdana" w:hAnsi="Verdana"/>
                <w:sz w:val="14"/>
                <w:szCs w:val="14"/>
                <w:u w:val="single"/>
              </w:rPr>
              <w:t>engenheiro/arquiteto/técnico em estradas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373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10715" w:rsidRPr="00B86520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de cada via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identificação das coordenadas geográficas do local de </w:t>
            </w:r>
            <w:r>
              <w:rPr>
                <w:rFonts w:ascii="Verdana" w:hAnsi="Verdana"/>
                <w:sz w:val="14"/>
                <w:szCs w:val="14"/>
              </w:rPr>
              <w:t xml:space="preserve">execução </w:t>
            </w:r>
            <w:r w:rsidRPr="00B86520"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 xml:space="preserve">os serviços comuns de engenharia, com nome, largura e comprimento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da(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s) via(s) e indicação de acessibilidade.</w:t>
            </w:r>
          </w:p>
          <w:p w:rsidR="00410715" w:rsidRPr="00335E6C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2 (duas) cópias do documento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541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B86520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</w:t>
            </w:r>
            <w:r>
              <w:rPr>
                <w:rFonts w:ascii="Verdana" w:hAnsi="Verdana"/>
                <w:sz w:val="14"/>
                <w:szCs w:val="14"/>
              </w:rPr>
              <w:t>dos serviços comuns de engenharia</w:t>
            </w:r>
            <w:r w:rsidRPr="00B86520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preferencialmente com visão panorâmica,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 OU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410715" w:rsidRPr="00335E6C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2 (duas) cópias do documento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541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0D0D4D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0D0D4D">
              <w:rPr>
                <w:rFonts w:ascii="Verdana" w:hAnsi="Verdana"/>
                <w:b/>
                <w:sz w:val="14"/>
                <w:szCs w:val="14"/>
              </w:rPr>
              <w:t>Planilha Simplificada Orçamentária de Custos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0D0D4D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estradas responsável E pelo prefeito</w:t>
            </w:r>
            <w:r w:rsidRPr="000D0D4D">
              <w:rPr>
                <w:rFonts w:ascii="Verdana" w:hAnsi="Verdana"/>
                <w:sz w:val="14"/>
                <w:szCs w:val="14"/>
              </w:rPr>
              <w:t>, conforme modelo a ser disponibilizado.</w:t>
            </w:r>
            <w:r>
              <w:rPr>
                <w:rFonts w:ascii="Verdana" w:hAnsi="Verdana"/>
                <w:sz w:val="14"/>
                <w:szCs w:val="14"/>
              </w:rPr>
              <w:t xml:space="preserve"> (SOMENTE PARA CONVÊNIO DE SAÍDA)</w:t>
            </w:r>
          </w:p>
          <w:p w:rsidR="00410715" w:rsidRPr="000D0D4D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0D0D4D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0D0D4D">
              <w:rPr>
                <w:rFonts w:ascii="Verdana" w:hAnsi="Verdana"/>
                <w:sz w:val="14"/>
                <w:szCs w:val="14"/>
              </w:rPr>
              <w:t>: 2 (duas) cópias do documento.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541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0D0D4D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0D0D4D">
              <w:rPr>
                <w:rFonts w:ascii="Verdana" w:hAnsi="Verdana"/>
                <w:b/>
                <w:sz w:val="14"/>
                <w:szCs w:val="14"/>
              </w:rPr>
              <w:t xml:space="preserve">Planilha Simplificada de </w:t>
            </w:r>
            <w:r>
              <w:rPr>
                <w:rFonts w:ascii="Verdana" w:hAnsi="Verdana"/>
                <w:b/>
                <w:sz w:val="14"/>
                <w:szCs w:val="14"/>
              </w:rPr>
              <w:t>Quantidade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0D0D4D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estradas responsável E pelo prefeito</w:t>
            </w:r>
            <w:r w:rsidRPr="000D0D4D">
              <w:rPr>
                <w:rFonts w:ascii="Verdana" w:hAnsi="Verdana"/>
                <w:sz w:val="14"/>
                <w:szCs w:val="14"/>
              </w:rPr>
              <w:t>, conforme modelo a ser disponibilizado.</w:t>
            </w:r>
            <w:r>
              <w:rPr>
                <w:rFonts w:ascii="Verdana" w:hAnsi="Verdana"/>
                <w:sz w:val="14"/>
                <w:szCs w:val="14"/>
              </w:rPr>
              <w:t xml:space="preserve"> (SOMENTE PARA TTGB)</w:t>
            </w:r>
          </w:p>
          <w:p w:rsidR="00410715" w:rsidRPr="000D0D4D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0D0D4D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0D0D4D">
              <w:rPr>
                <w:rFonts w:ascii="Verdana" w:hAnsi="Verdana"/>
                <w:sz w:val="14"/>
                <w:szCs w:val="14"/>
              </w:rPr>
              <w:t>: 2 (duas) cópias do documento.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541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0D0D4D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</w:t>
            </w:r>
            <w:r>
              <w:rPr>
                <w:rFonts w:ascii="Verdana" w:hAnsi="Verdana"/>
                <w:sz w:val="14"/>
                <w:szCs w:val="14"/>
              </w:rPr>
              <w:t>de todos os serviços previstos n</w:t>
            </w:r>
            <w:r w:rsidRPr="00B86520">
              <w:rPr>
                <w:rFonts w:ascii="Verdana" w:hAnsi="Verdana"/>
                <w:sz w:val="14"/>
                <w:szCs w:val="14"/>
              </w:rPr>
              <w:t>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1108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0D0D4D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0D0D4D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0D0D4D"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0D0D4D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0D0D4D">
              <w:rPr>
                <w:rFonts w:ascii="Verdana" w:hAnsi="Verdana"/>
                <w:sz w:val="14"/>
                <w:szCs w:val="14"/>
              </w:rPr>
              <w:t>o)  ao projeto/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croqui, orçamento e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fiscalização,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0D4D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estradas responsável E pelo prefeito</w:t>
            </w:r>
            <w:r w:rsidRPr="000D0D4D">
              <w:rPr>
                <w:rFonts w:ascii="Verdana" w:hAnsi="Verdana"/>
                <w:sz w:val="14"/>
                <w:szCs w:val="14"/>
              </w:rPr>
              <w:t>.</w:t>
            </w:r>
          </w:p>
          <w:p w:rsidR="00410715" w:rsidRPr="000D0D4D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0D0D4D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.: Caso o engenheiro/arquiteto/técnico em estradas responsável pela elaboração do projeto básico (item NA-18) também seja o fiscal designado para a obra, poderá ser emitida </w:t>
            </w:r>
            <w:proofErr w:type="gramStart"/>
            <w:r w:rsidRPr="000D0D4D">
              <w:rPr>
                <w:rFonts w:ascii="Verdana" w:hAnsi="Verdana"/>
                <w:sz w:val="14"/>
                <w:szCs w:val="14"/>
              </w:rPr>
              <w:t>um(</w:t>
            </w:r>
            <w:proofErr w:type="gramEnd"/>
            <w:r w:rsidRPr="000D0D4D">
              <w:rPr>
                <w:rFonts w:ascii="Verdana" w:hAnsi="Verdana"/>
                <w:sz w:val="14"/>
                <w:szCs w:val="14"/>
              </w:rPr>
              <w:t>a) única(o) ART/CREA ou RRT/CAU para ambas as atividades técnicas.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389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CD166F" w:rsidRDefault="00410715" w:rsidP="0058261A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166F">
              <w:rPr>
                <w:rFonts w:ascii="Verdana" w:hAnsi="Verdana"/>
                <w:b/>
                <w:sz w:val="14"/>
                <w:szCs w:val="14"/>
              </w:rPr>
              <w:t>Declaração</w:t>
            </w:r>
            <w:r w:rsidRPr="00CD166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de que </w:t>
            </w:r>
            <w:r>
              <w:rPr>
                <w:rFonts w:ascii="Verdana" w:hAnsi="Verdana"/>
                <w:b/>
                <w:sz w:val="14"/>
                <w:szCs w:val="14"/>
              </w:rPr>
              <w:t>o local de execução d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os </w:t>
            </w:r>
            <w:r>
              <w:rPr>
                <w:rFonts w:ascii="Verdana" w:hAnsi="Verdana"/>
                <w:b/>
                <w:sz w:val="14"/>
                <w:szCs w:val="14"/>
              </w:rPr>
              <w:t>serviços comuns de engenharia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 é considerad</w:t>
            </w:r>
            <w:r>
              <w:rPr>
                <w:rFonts w:ascii="Verdana" w:hAnsi="Verdana"/>
                <w:b/>
                <w:sz w:val="14"/>
                <w:szCs w:val="14"/>
              </w:rPr>
              <w:t>o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 de domínio público</w:t>
            </w:r>
            <w:r w:rsidRPr="00CD166F">
              <w:rPr>
                <w:rFonts w:ascii="Verdana" w:hAnsi="Verdana"/>
                <w:sz w:val="14"/>
                <w:szCs w:val="14"/>
              </w:rPr>
              <w:t xml:space="preserve"> e de 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>ausência de quaisquer embaraços de qualquer ordem:</w:t>
            </w:r>
          </w:p>
          <w:p w:rsidR="00410715" w:rsidRPr="00CD166F" w:rsidRDefault="00410715" w:rsidP="004107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D166F">
              <w:rPr>
                <w:rFonts w:ascii="Verdana" w:hAnsi="Verdana"/>
                <w:sz w:val="14"/>
                <w:szCs w:val="14"/>
              </w:rPr>
              <w:t>Atinente à legislação relativa ao patrimônio histórico e artístico;</w:t>
            </w:r>
          </w:p>
          <w:p w:rsidR="00410715" w:rsidRPr="00CD166F" w:rsidRDefault="00410715" w:rsidP="004107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D166F">
              <w:rPr>
                <w:rFonts w:ascii="Verdana" w:hAnsi="Verdana"/>
                <w:sz w:val="14"/>
                <w:szCs w:val="14"/>
              </w:rPr>
              <w:t>Atinente à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D166F">
              <w:rPr>
                <w:rFonts w:ascii="Verdana" w:hAnsi="Verdana"/>
                <w:sz w:val="14"/>
                <w:szCs w:val="14"/>
              </w:rPr>
              <w:t>legislação ambiental;</w:t>
            </w:r>
          </w:p>
          <w:p w:rsidR="00410715" w:rsidRPr="00CD166F" w:rsidRDefault="00410715" w:rsidP="0041071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8" w:hanging="357"/>
              <w:rPr>
                <w:rFonts w:ascii="Verdana" w:hAnsi="Verdana"/>
                <w:sz w:val="14"/>
                <w:szCs w:val="14"/>
              </w:rPr>
            </w:pPr>
            <w:r w:rsidRPr="00CD166F">
              <w:rPr>
                <w:rFonts w:ascii="Verdana" w:hAnsi="Verdana"/>
                <w:sz w:val="14"/>
                <w:szCs w:val="14"/>
              </w:rPr>
              <w:lastRenderedPageBreak/>
              <w:t>Sobre existência de rede de água e esgoto (exceto em casos de estradas);</w:t>
            </w:r>
          </w:p>
          <w:p w:rsidR="00410715" w:rsidRPr="00335E6C" w:rsidRDefault="00410715" w:rsidP="0058261A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CD166F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proofErr w:type="gramEnd"/>
            <w:r w:rsidRPr="00CD166F">
              <w:rPr>
                <w:rFonts w:ascii="Verdana" w:hAnsi="Verdana"/>
                <w:sz w:val="14"/>
                <w:szCs w:val="14"/>
                <w:u w:val="single"/>
              </w:rPr>
              <w:t xml:space="preserve"> pelo engenheiro/arquiteto/técnico em estradas responsável E pelo prefeito.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389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74E68">
              <w:rPr>
                <w:rFonts w:ascii="Verdana" w:hAnsi="Verdana"/>
                <w:sz w:val="14"/>
                <w:szCs w:val="14"/>
              </w:rPr>
              <w:t>Em caso de intervenção em rodovia e/ou em faixa de domínio, apresentar Autorização do Departamento de Edificações e Estradas de Rodagem de Minas Gerais – DEER – ou do Departamento Nacional de Infraestrutura de Transportes – DNIT</w:t>
            </w:r>
            <w:r>
              <w:rPr>
                <w:rFonts w:ascii="Verdana" w:hAnsi="Verdana"/>
                <w:sz w:val="14"/>
                <w:szCs w:val="14"/>
              </w:rPr>
              <w:t>, conforme o caso.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389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Default="00410715" w:rsidP="0058261A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Termo </w:t>
            </w:r>
            <w:r w:rsidRPr="009D5B29">
              <w:rPr>
                <w:rFonts w:ascii="Verdana" w:hAnsi="Verdana"/>
                <w:b/>
                <w:sz w:val="14"/>
                <w:szCs w:val="14"/>
              </w:rPr>
              <w:t>de compromisso de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que o município:</w:t>
            </w:r>
          </w:p>
          <w:p w:rsidR="00410715" w:rsidRPr="00412D08" w:rsidRDefault="00410715" w:rsidP="0041071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 w:rsidRPr="00412D08">
              <w:rPr>
                <w:rFonts w:ascii="Verdana" w:hAnsi="Verdana"/>
                <w:sz w:val="14"/>
                <w:szCs w:val="14"/>
              </w:rPr>
              <w:t>assumirá</w:t>
            </w:r>
            <w:proofErr w:type="gramEnd"/>
            <w:r w:rsidRPr="00412D08">
              <w:rPr>
                <w:rFonts w:ascii="Verdana" w:hAnsi="Verdana"/>
                <w:sz w:val="14"/>
                <w:szCs w:val="14"/>
              </w:rPr>
              <w:t xml:space="preserve"> total responsabilidade técnica e civil pelos serviços de engenharia preliminares, complementares e os executados no âmbito do convênio;</w:t>
            </w:r>
          </w:p>
          <w:p w:rsidR="00410715" w:rsidRPr="00412D08" w:rsidRDefault="00410715" w:rsidP="0041071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assegurará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que as vias </w:t>
            </w:r>
            <w:r w:rsidRPr="00412D08">
              <w:rPr>
                <w:rFonts w:ascii="Verdana" w:hAnsi="Verdana"/>
                <w:sz w:val="14"/>
                <w:szCs w:val="14"/>
              </w:rPr>
              <w:t>atender</w:t>
            </w:r>
            <w:r>
              <w:rPr>
                <w:rFonts w:ascii="Verdana" w:hAnsi="Verdana"/>
                <w:sz w:val="14"/>
                <w:szCs w:val="14"/>
              </w:rPr>
              <w:t>ão</w:t>
            </w:r>
            <w:r w:rsidRPr="00412D08">
              <w:rPr>
                <w:rFonts w:ascii="Verdana" w:hAnsi="Verdana"/>
                <w:sz w:val="14"/>
                <w:szCs w:val="14"/>
              </w:rPr>
              <w:t xml:space="preserve"> às exigências de acessibilidade;</w:t>
            </w:r>
          </w:p>
          <w:p w:rsidR="00410715" w:rsidRPr="00412D08" w:rsidRDefault="00410715" w:rsidP="0041071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 w:rsidRPr="00412D08">
              <w:rPr>
                <w:rFonts w:ascii="Verdana" w:hAnsi="Verdana"/>
                <w:sz w:val="14"/>
                <w:szCs w:val="14"/>
              </w:rPr>
              <w:t>executará</w:t>
            </w:r>
            <w:proofErr w:type="gramEnd"/>
            <w:r w:rsidRPr="00412D08">
              <w:rPr>
                <w:rFonts w:ascii="Verdana" w:hAnsi="Verdana"/>
                <w:sz w:val="14"/>
                <w:szCs w:val="14"/>
              </w:rPr>
              <w:t xml:space="preserve"> a instalação e/ou conservação de meio-fio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410715" w:rsidRPr="00412D08" w:rsidRDefault="00410715" w:rsidP="0041071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 w:rsidRPr="00412D08">
              <w:rPr>
                <w:rFonts w:ascii="Verdana" w:hAnsi="Verdana"/>
                <w:sz w:val="14"/>
                <w:szCs w:val="14"/>
              </w:rPr>
              <w:t>executará</w:t>
            </w:r>
            <w:proofErr w:type="gramEnd"/>
            <w:r w:rsidRPr="00412D08">
              <w:rPr>
                <w:rFonts w:ascii="Verdana" w:hAnsi="Verdana"/>
                <w:sz w:val="14"/>
                <w:szCs w:val="14"/>
              </w:rPr>
              <w:t xml:space="preserve"> a instalação e/ou conservação </w:t>
            </w:r>
            <w:r>
              <w:rPr>
                <w:rFonts w:ascii="Verdana" w:hAnsi="Verdana"/>
                <w:sz w:val="14"/>
                <w:szCs w:val="14"/>
              </w:rPr>
              <w:t>d</w:t>
            </w:r>
            <w:r w:rsidRPr="00412D08">
              <w:rPr>
                <w:rFonts w:ascii="Verdana" w:hAnsi="Verdana"/>
                <w:sz w:val="14"/>
                <w:szCs w:val="14"/>
              </w:rPr>
              <w:t>o sistema de drenagem pluvial local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410715" w:rsidRPr="00067585" w:rsidRDefault="00410715" w:rsidP="0058261A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indicando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o </w:t>
            </w:r>
            <w:r w:rsidRPr="00216255">
              <w:rPr>
                <w:rFonts w:ascii="Verdana" w:hAnsi="Verdana"/>
                <w:sz w:val="14"/>
                <w:szCs w:val="14"/>
                <w:u w:val="single"/>
              </w:rPr>
              <w:t xml:space="preserve">engenheiro/arquiteto/técnico em estradas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que será </w:t>
            </w:r>
            <w:r w:rsidRPr="00216255">
              <w:rPr>
                <w:rFonts w:ascii="Verdana" w:hAnsi="Verdana"/>
                <w:sz w:val="14"/>
                <w:szCs w:val="14"/>
                <w:u w:val="single"/>
              </w:rPr>
              <w:t>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pela fiscalização e monitoramento da obra ou reforma,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166F">
              <w:rPr>
                <w:rFonts w:ascii="Verdana" w:hAnsi="Verdana"/>
                <w:sz w:val="14"/>
                <w:szCs w:val="14"/>
                <w:u w:val="single"/>
              </w:rPr>
              <w:t xml:space="preserve">assinada pelo </w:t>
            </w:r>
            <w:r w:rsidRPr="00C40F78">
              <w:rPr>
                <w:rFonts w:ascii="Verdana" w:hAnsi="Verdana"/>
                <w:sz w:val="14"/>
                <w:szCs w:val="14"/>
                <w:u w:val="single"/>
              </w:rPr>
              <w:t>prefeito</w:t>
            </w:r>
            <w:r>
              <w:rPr>
                <w:rFonts w:ascii="Verdana" w:hAnsi="Verdana"/>
                <w:sz w:val="14"/>
                <w:szCs w:val="14"/>
              </w:rPr>
              <w:t xml:space="preserve"> E pelo </w:t>
            </w:r>
            <w:r w:rsidRPr="00412D08">
              <w:rPr>
                <w:rFonts w:ascii="Verdana" w:hAnsi="Verdana"/>
                <w:sz w:val="14"/>
                <w:szCs w:val="14"/>
                <w:u w:val="single"/>
              </w:rPr>
              <w:t xml:space="preserve">responsável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389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E48AC" w:rsidRDefault="00410715" w:rsidP="0041071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CD166F" w:rsidRDefault="00410715" w:rsidP="0058261A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1F497D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Documentação complementar a depender dos serviços comuns de engenharia e/ou local e características dos mesmos.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49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765BF9" w:rsidRDefault="00410715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65BF9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765BF9">
              <w:rPr>
                <w:rFonts w:ascii="Verdana" w:hAnsi="Verdana" w:cs="Arial"/>
                <w:b/>
                <w:sz w:val="17"/>
                <w:szCs w:val="17"/>
                <w:u w:val="single"/>
              </w:rPr>
              <w:t xml:space="preserve">OS CASOS DE </w:t>
            </w:r>
            <w:r>
              <w:rPr>
                <w:rFonts w:ascii="Verdana" w:hAnsi="Verdana" w:cs="Arial"/>
                <w:b/>
                <w:sz w:val="17"/>
                <w:szCs w:val="17"/>
                <w:u w:val="single"/>
              </w:rPr>
              <w:t xml:space="preserve">CONVÊNIO E </w:t>
            </w:r>
            <w:r w:rsidRPr="00765BF9">
              <w:rPr>
                <w:rFonts w:ascii="Verdana" w:hAnsi="Verdana" w:cs="Arial"/>
                <w:b/>
                <w:sz w:val="17"/>
                <w:szCs w:val="17"/>
                <w:u w:val="single"/>
              </w:rPr>
              <w:t>NÃO ADESÃO À ATA DE REGISTRO DE PREÇO</w:t>
            </w:r>
            <w:r w:rsidRPr="00765BF9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410715" w:rsidRPr="00335E6C" w:rsidTr="0058261A">
        <w:trPr>
          <w:trHeight w:val="243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16255">
              <w:rPr>
                <w:rFonts w:ascii="Verdana" w:hAnsi="Verdana"/>
                <w:b/>
                <w:sz w:val="14"/>
                <w:szCs w:val="14"/>
              </w:rPr>
              <w:t>NA-</w:t>
            </w: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216255">
              <w:rPr>
                <w:rFonts w:ascii="Verdana" w:hAnsi="Verdana"/>
                <w:b/>
                <w:sz w:val="14"/>
                <w:szCs w:val="14"/>
              </w:rPr>
              <w:t xml:space="preserve">Declaração de que o convenente não contratará ou autorizará serviço ou fornecimento de bem de fornecedor ou prestador de serviço inadimplente com o Estado de Minas Gerais, na hipótese de utilização de recursos estaduais, </w:t>
            </w:r>
            <w:r w:rsidRPr="00216255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216255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243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16255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16255">
              <w:rPr>
                <w:rFonts w:ascii="Verdana" w:hAnsi="Verdana"/>
                <w:b/>
                <w:sz w:val="14"/>
                <w:szCs w:val="14"/>
              </w:rPr>
              <w:t>NA-</w:t>
            </w: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16255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Declaração de Compatibilidade de Custos,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E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243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16255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16255">
              <w:rPr>
                <w:rFonts w:ascii="Verdana" w:hAnsi="Verdana"/>
                <w:b/>
                <w:sz w:val="14"/>
                <w:szCs w:val="14"/>
              </w:rPr>
              <w:t>NA-</w:t>
            </w: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16255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E05B4">
              <w:rPr>
                <w:rFonts w:ascii="Verdana" w:hAnsi="Verdana"/>
                <w:b/>
                <w:sz w:val="14"/>
                <w:szCs w:val="14"/>
              </w:rPr>
              <w:t>Declaração de Atendimento à Lei Federal n.º 8.666/1993 e às Normas Técnicas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de Engenharia </w:t>
            </w:r>
            <w:r w:rsidRPr="005E05B4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estradas responsável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E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243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16255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16255">
              <w:rPr>
                <w:rFonts w:ascii="Verdana" w:hAnsi="Verdana"/>
                <w:b/>
                <w:sz w:val="14"/>
                <w:szCs w:val="14"/>
              </w:rPr>
              <w:t>NA-</w:t>
            </w: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5E05B4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SERVIÇO COMUM DE ENGENHARIA JÁ LICITADO)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243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16255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16255">
              <w:rPr>
                <w:rFonts w:ascii="Verdana" w:hAnsi="Verdana"/>
                <w:b/>
                <w:sz w:val="14"/>
                <w:szCs w:val="14"/>
              </w:rPr>
              <w:t>NA-</w:t>
            </w: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0715" w:rsidRDefault="00410715" w:rsidP="0058261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SERVIÇO COMUM DE ENGENHARIA JÁ LICITADO)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10715" w:rsidRPr="005E05B4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410715" w:rsidRPr="00335E6C" w:rsidTr="0058261A">
        <w:trPr>
          <w:trHeight w:val="243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216255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16255">
              <w:rPr>
                <w:rFonts w:ascii="Verdana" w:hAnsi="Verdana"/>
                <w:b/>
                <w:sz w:val="14"/>
                <w:szCs w:val="14"/>
              </w:rPr>
              <w:t>NA-</w:t>
            </w:r>
            <w:r>
              <w:rPr>
                <w:rFonts w:ascii="Verdana" w:hAnsi="Verdana"/>
                <w:b/>
                <w:sz w:val="14"/>
                <w:szCs w:val="14"/>
              </w:rPr>
              <w:t>24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0715" w:rsidRPr="005E05B4" w:rsidRDefault="00410715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SERVIÇO COMUM DE ENGENHARIA JÁ LICITADO)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15" w:rsidRPr="00335E6C" w:rsidRDefault="00410715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410715" w:rsidRPr="00335E6C" w:rsidRDefault="00410715" w:rsidP="0041071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410715" w:rsidRPr="00335E6C" w:rsidRDefault="00410715" w:rsidP="0041071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 xml:space="preserve">INSTRUÇÃO DE PREENCHIMENTO: </w:t>
      </w:r>
    </w:p>
    <w:p w:rsidR="00410715" w:rsidRPr="00335E6C" w:rsidRDefault="00410715" w:rsidP="0041071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O Convenente deve digitar os dados no cabeçalho.</w:t>
      </w:r>
    </w:p>
    <w:p w:rsidR="00410715" w:rsidRPr="00335E6C" w:rsidRDefault="00410715" w:rsidP="0041071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O Convenente deve providenciar os documentos dos itens</w:t>
      </w:r>
      <w:r w:rsidRPr="00335E6C">
        <w:rPr>
          <w:rFonts w:ascii="Verdana" w:hAnsi="Verdana"/>
          <w:b/>
          <w:bCs/>
          <w:sz w:val="14"/>
          <w:szCs w:val="14"/>
        </w:rPr>
        <w:t xml:space="preserve"> 1 a </w:t>
      </w:r>
      <w:r>
        <w:rPr>
          <w:rFonts w:ascii="Verdana" w:hAnsi="Verdana"/>
          <w:b/>
          <w:bCs/>
          <w:sz w:val="14"/>
          <w:szCs w:val="14"/>
        </w:rPr>
        <w:t>18</w:t>
      </w:r>
      <w:r w:rsidRPr="00335E6C">
        <w:rPr>
          <w:rFonts w:ascii="Verdana" w:hAnsi="Verdana"/>
          <w:sz w:val="14"/>
          <w:szCs w:val="14"/>
        </w:rPr>
        <w:t xml:space="preserve"> e também documentos específicos se houver ou não prévia adesão </w:t>
      </w:r>
      <w:r>
        <w:rPr>
          <w:rFonts w:ascii="Verdana" w:hAnsi="Verdana"/>
          <w:sz w:val="14"/>
          <w:szCs w:val="14"/>
        </w:rPr>
        <w:t>à ata de</w:t>
      </w:r>
      <w:r w:rsidRPr="00335E6C">
        <w:rPr>
          <w:rFonts w:ascii="Verdana" w:hAnsi="Verdana"/>
          <w:sz w:val="14"/>
          <w:szCs w:val="14"/>
        </w:rPr>
        <w:t xml:space="preserve"> registro de preços.</w:t>
      </w:r>
    </w:p>
    <w:p w:rsidR="00410715" w:rsidRPr="00335E6C" w:rsidRDefault="00410715" w:rsidP="0041071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As colunas “Sim”, “Não”, “Não se aplica” e “Obs.” serão preenchidas pela área técnica do Concedente no momento do recebimento dos documentos entregues pelo Convenente, após a conferência.</w:t>
      </w:r>
    </w:p>
    <w:p w:rsidR="00410715" w:rsidRPr="00335E6C" w:rsidRDefault="00410715" w:rsidP="0041071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Na coluna “Obs.”, deve ser inserida, se for o caso, a numeração das folhas correspondentes ao documento no processo físico ou outra ocorrência relacionada ao documento.</w:t>
      </w:r>
    </w:p>
    <w:p w:rsidR="003D719D" w:rsidRDefault="00410715">
      <w:bookmarkStart w:id="0" w:name="_GoBack"/>
      <w:bookmarkEnd w:id="0"/>
    </w:p>
    <w:sectPr w:rsidR="003D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D3E"/>
    <w:multiLevelType w:val="hybridMultilevel"/>
    <w:tmpl w:val="091A6E90"/>
    <w:lvl w:ilvl="0" w:tplc="02D6451E">
      <w:start w:val="1"/>
      <w:numFmt w:val="bullet"/>
      <w:lvlText w:val=""/>
      <w:lvlJc w:val="left"/>
      <w:pPr>
        <w:ind w:left="372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28C96374"/>
    <w:multiLevelType w:val="hybridMultilevel"/>
    <w:tmpl w:val="E7B6B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795"/>
    <w:multiLevelType w:val="hybridMultilevel"/>
    <w:tmpl w:val="ACE66556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15"/>
    <w:rsid w:val="0004160D"/>
    <w:rsid w:val="00410715"/>
    <w:rsid w:val="008533C3"/>
    <w:rsid w:val="00877ECC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816BD-AB23-44C3-880B-EC4EDEE8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1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07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07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1045</Words>
  <Characters>5643</Characters>
  <Application>Microsoft Office Word</Application>
  <DocSecurity>0</DocSecurity>
  <Lines>47</Lines>
  <Paragraphs>13</Paragraphs>
  <ScaleCrop>false</ScaleCrop>
  <Company>CAMG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2017-10-19T14:30:00Z</dcterms:created>
  <dcterms:modified xsi:type="dcterms:W3CDTF">2017-10-19T14:31:00Z</dcterms:modified>
</cp:coreProperties>
</file>