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16" w:rsidRPr="00744DEC" w:rsidRDefault="00F07816" w:rsidP="00F07816">
      <w:pPr>
        <w:jc w:val="center"/>
        <w:rPr>
          <w:rFonts w:ascii="Times New Roman" w:hAnsi="Times New Roman"/>
          <w:sz w:val="24"/>
          <w:szCs w:val="24"/>
        </w:rPr>
      </w:pPr>
      <w:r w:rsidRPr="00744DEC">
        <w:rPr>
          <w:rFonts w:ascii="Times New Roman" w:hAnsi="Times New Roman"/>
          <w:sz w:val="24"/>
          <w:szCs w:val="24"/>
        </w:rPr>
        <w:t xml:space="preserve">ANEXO </w:t>
      </w:r>
      <w:r>
        <w:rPr>
          <w:rFonts w:ascii="Times New Roman" w:hAnsi="Times New Roman"/>
          <w:sz w:val="24"/>
          <w:szCs w:val="24"/>
        </w:rPr>
        <w:t>III</w:t>
      </w:r>
    </w:p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500"/>
        <w:gridCol w:w="4008"/>
        <w:gridCol w:w="580"/>
        <w:gridCol w:w="567"/>
        <w:gridCol w:w="707"/>
        <w:gridCol w:w="705"/>
      </w:tblGrid>
      <w:tr w:rsidR="00F07816" w:rsidRPr="007F350C" w:rsidTr="0052082E">
        <w:trPr>
          <w:trHeight w:val="375"/>
          <w:jc w:val="center"/>
        </w:trPr>
        <w:tc>
          <w:tcPr>
            <w:tcW w:w="5000" w:type="pct"/>
            <w:gridSpan w:val="7"/>
            <w:shd w:val="clear" w:color="auto" w:fill="808080"/>
            <w:vAlign w:val="center"/>
            <w:hideMark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ACORDO DE COOPERAÇÃO</w:t>
            </w:r>
          </w:p>
        </w:tc>
      </w:tr>
      <w:tr w:rsidR="00F07816" w:rsidRPr="007F350C" w:rsidTr="0052082E">
        <w:trPr>
          <w:trHeight w:val="327"/>
          <w:jc w:val="center"/>
        </w:trPr>
        <w:tc>
          <w:tcPr>
            <w:tcW w:w="5000" w:type="pct"/>
            <w:gridSpan w:val="7"/>
            <w:shd w:val="clear" w:color="auto" w:fill="808080"/>
            <w:vAlign w:val="center"/>
            <w:hideMark/>
          </w:tcPr>
          <w:p w:rsidR="00F07816" w:rsidRPr="007F350C" w:rsidRDefault="00F0781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F07816" w:rsidRPr="007F350C" w:rsidTr="0052082E">
        <w:trPr>
          <w:trHeight w:val="274"/>
          <w:jc w:val="center"/>
        </w:trPr>
        <w:tc>
          <w:tcPr>
            <w:tcW w:w="5000" w:type="pct"/>
            <w:gridSpan w:val="7"/>
            <w:shd w:val="clear" w:color="auto" w:fill="808080"/>
            <w:vAlign w:val="center"/>
            <w:hideMark/>
          </w:tcPr>
          <w:p w:rsidR="00F07816" w:rsidRPr="007F350C" w:rsidRDefault="00F0781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F07816" w:rsidRPr="007F350C" w:rsidTr="0052082E">
        <w:trPr>
          <w:trHeight w:val="288"/>
          <w:jc w:val="center"/>
        </w:trPr>
        <w:tc>
          <w:tcPr>
            <w:tcW w:w="1990" w:type="pct"/>
            <w:gridSpan w:val="2"/>
            <w:shd w:val="clear" w:color="auto" w:fill="808080"/>
            <w:vAlign w:val="center"/>
          </w:tcPr>
          <w:p w:rsidR="00F07816" w:rsidRPr="007F350C" w:rsidRDefault="00F0781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3010" w:type="pct"/>
            <w:gridSpan w:val="5"/>
            <w:shd w:val="clear" w:color="auto" w:fill="808080"/>
            <w:vAlign w:val="center"/>
          </w:tcPr>
          <w:p w:rsidR="00F07816" w:rsidRPr="007F350C" w:rsidRDefault="00F0781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F07816" w:rsidRPr="007F350C" w:rsidTr="0052082E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2"/>
            <w:shd w:val="clear" w:color="auto" w:fill="D9D9D9"/>
            <w:vAlign w:val="center"/>
            <w:hideMark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F07816" w:rsidRPr="007F350C" w:rsidTr="0052082E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07816" w:rsidRDefault="00F0781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  <w:p w:rsidR="00F07816" w:rsidRPr="0065540B" w:rsidRDefault="00F0781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 acordo de cooperação.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F07816" w:rsidRPr="007F350C" w:rsidTr="0052082E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9461E4" w:rsidRDefault="00F0781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Documentos que atest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e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F07816" w:rsidRPr="007F350C" w:rsidTr="0052082E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 da 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F07816" w:rsidRPr="007F350C" w:rsidTr="0052082E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</w:t>
            </w:r>
            <w:r w:rsidRPr="003D4F11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impressa 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 parceira.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F07816" w:rsidRPr="007F350C" w:rsidTr="0052082E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07816" w:rsidRPr="007F72A7" w:rsidRDefault="00F0781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l da OSC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F07816" w:rsidRPr="007F350C" w:rsidRDefault="00F07816" w:rsidP="0052082E">
            <w:pPr>
              <w:spacing w:after="0" w:line="240" w:lineRule="auto"/>
              <w:ind w:right="122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>olicitar ao</w:t>
            </w:r>
            <w:r>
              <w:rPr>
                <w:rFonts w:ascii="Verdana" w:hAnsi="Verdana"/>
                <w:sz w:val="14"/>
                <w:szCs w:val="14"/>
              </w:rPr>
              <w:t xml:space="preserve"> órgão ou entidade estadual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F07816" w:rsidRPr="007F350C" w:rsidTr="0052082E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simples,</w:t>
            </w:r>
            <w:r w:rsidRPr="00D20691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3D4F11">
              <w:rPr>
                <w:rFonts w:ascii="Verdana" w:hAnsi="Verdana"/>
                <w:sz w:val="14"/>
                <w:szCs w:val="14"/>
                <w:u w:val="single"/>
              </w:rPr>
              <w:t>assinada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F07816" w:rsidRPr="007F350C" w:rsidTr="0052082E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Default="00F07816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>
              <w:rPr>
                <w:rFonts w:ascii="Verdana" w:hAnsi="Verdana"/>
                <w:sz w:val="14"/>
                <w:szCs w:val="14"/>
              </w:rPr>
              <w:t>com status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410FD5">
              <w:rPr>
                <w:rFonts w:ascii="Verdana" w:hAnsi="Verdana"/>
                <w:b/>
                <w:sz w:val="14"/>
                <w:szCs w:val="14"/>
              </w:rPr>
              <w:t>normal</w:t>
            </w:r>
            <w:r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410FD5">
              <w:rPr>
                <w:rFonts w:ascii="Verdana" w:hAnsi="Verdana"/>
                <w:b/>
                <w:sz w:val="14"/>
                <w:szCs w:val="14"/>
              </w:rPr>
              <w:t>SIAFI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F07816" w:rsidRPr="007F350C" w:rsidRDefault="00F0781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 w:rsidDel="000E0BB8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4" w:history="1"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F07816" w:rsidRPr="007F350C" w:rsidRDefault="00F0781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:rsidR="00F07816" w:rsidRPr="007F350C" w:rsidRDefault="00F07816" w:rsidP="00F0781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t-BR"/>
        </w:rPr>
      </w:pPr>
    </w:p>
    <w:p w:rsidR="00F07816" w:rsidRPr="00635550" w:rsidRDefault="00F07816" w:rsidP="00F07816">
      <w:pPr>
        <w:spacing w:after="0" w:line="240" w:lineRule="auto"/>
        <w:ind w:left="-851" w:right="-852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INSTRUÇÃO DE PREENCHIMENTO: </w:t>
      </w:r>
    </w:p>
    <w:p w:rsidR="00F07816" w:rsidRPr="00635550" w:rsidRDefault="00F07816" w:rsidP="00F07816">
      <w:pPr>
        <w:spacing w:after="0" w:line="240" w:lineRule="auto"/>
        <w:ind w:left="-851" w:right="-852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A OSC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digitar os dados no cabeçalho.</w:t>
      </w:r>
    </w:p>
    <w:p w:rsidR="00F07816" w:rsidRPr="00635550" w:rsidRDefault="00F07816" w:rsidP="00F07816">
      <w:pPr>
        <w:spacing w:after="0" w:line="240" w:lineRule="auto"/>
        <w:ind w:left="-851" w:right="-852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As colunas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Sim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Não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Não se aplica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serão preenchidas pela área técnica do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órgão ou entidade estadual parceiro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no momento do recebimento dos </w:t>
      </w:r>
      <w:r w:rsidRPr="002118BE">
        <w:rPr>
          <w:rFonts w:ascii="Times New Roman" w:hAnsi="Times New Roman"/>
          <w:sz w:val="18"/>
          <w:szCs w:val="18"/>
        </w:rPr>
        <w:t>documentos</w:t>
      </w:r>
      <w:r>
        <w:rPr>
          <w:rFonts w:ascii="Times New Roman" w:hAnsi="Times New Roman"/>
          <w:sz w:val="18"/>
          <w:szCs w:val="18"/>
        </w:rPr>
        <w:t xml:space="preserve"> entregues pela OSC,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F07816" w:rsidRDefault="00F07816" w:rsidP="00F07816">
      <w:pPr>
        <w:spacing w:after="0" w:line="240" w:lineRule="auto"/>
        <w:ind w:left="-851" w:right="-852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,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ser inserida a numeração das folhas correspondentes ao documento no processo físico ou outra ocorrência relacionada.</w:t>
      </w:r>
    </w:p>
    <w:p w:rsidR="003D719D" w:rsidRDefault="00F07816">
      <w:bookmarkStart w:id="0" w:name="_GoBack"/>
      <w:bookmarkEnd w:id="0"/>
    </w:p>
    <w:sectPr w:rsidR="003D719D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02" w:rsidRDefault="00F07816" w:rsidP="002E2B08">
    <w:pPr>
      <w:pStyle w:val="Cabealho"/>
      <w:tabs>
        <w:tab w:val="left" w:pos="1134"/>
      </w:tabs>
      <w:rPr>
        <w:rFonts w:ascii="Arial" w:hAnsi="Arial"/>
        <w:sz w:val="18"/>
      </w:rPr>
    </w:pPr>
    <w:r w:rsidRPr="00BB39F2">
      <w:rPr>
        <w:noProof/>
        <w:lang w:eastAsia="pt-BR"/>
      </w:rPr>
      <w:drawing>
        <wp:inline distT="0" distB="0" distL="0" distR="0">
          <wp:extent cx="6762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BC3102" w:rsidRDefault="00F07816" w:rsidP="002E2B08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</w:t>
    </w:r>
    <w:r>
      <w:rPr>
        <w:rFonts w:ascii="Arial" w:hAnsi="Arial"/>
        <w:sz w:val="16"/>
      </w:rPr>
      <w:t>TARIA DE ESTADO DE GOVERNO</w:t>
    </w:r>
  </w:p>
  <w:p w:rsidR="00BC3102" w:rsidRDefault="00F078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16"/>
    <w:rsid w:val="0004160D"/>
    <w:rsid w:val="008533C3"/>
    <w:rsid w:val="00877ECC"/>
    <w:rsid w:val="00D14348"/>
    <w:rsid w:val="00DE2EE5"/>
    <w:rsid w:val="00F0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B5BE-7867-4266-834C-7D9710F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8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convenent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1615</Characters>
  <Application>Microsoft Office Word</Application>
  <DocSecurity>0</DocSecurity>
  <Lines>13</Lines>
  <Paragraphs>3</Paragraphs>
  <ScaleCrop>false</ScaleCrop>
  <Company>CAMG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2017-06-12T15:23:00Z</dcterms:created>
  <dcterms:modified xsi:type="dcterms:W3CDTF">2017-06-12T15:24:00Z</dcterms:modified>
</cp:coreProperties>
</file>